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-70"/>
        <w:tblW w:w="0" w:type="auto"/>
        <w:tblLook w:val="00A0"/>
      </w:tblPr>
      <w:tblGrid>
        <w:gridCol w:w="4643"/>
      </w:tblGrid>
      <w:tr w:rsidR="00DD0E2F" w:rsidTr="00DD0E2F">
        <w:tc>
          <w:tcPr>
            <w:tcW w:w="4643" w:type="dxa"/>
            <w:hideMark/>
          </w:tcPr>
          <w:p w:rsidR="00DD0E2F" w:rsidRPr="00C85B2C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C85B2C">
              <w:rPr>
                <w:rFonts w:ascii="Times New Roman" w:hAnsi="Times New Roman"/>
              </w:rPr>
              <w:t>Рассмотрено на заседан</w:t>
            </w:r>
            <w:r w:rsidR="00C85B2C" w:rsidRPr="00C85B2C">
              <w:rPr>
                <w:rFonts w:ascii="Times New Roman" w:hAnsi="Times New Roman"/>
              </w:rPr>
              <w:t>ии педагогического совета  от 14</w:t>
            </w:r>
            <w:r w:rsidRPr="00C85B2C">
              <w:rPr>
                <w:rFonts w:ascii="Times New Roman" w:hAnsi="Times New Roman"/>
              </w:rPr>
              <w:t>.04.2020</w:t>
            </w:r>
            <w:r w:rsidR="00C85B2C" w:rsidRPr="00C85B2C">
              <w:rPr>
                <w:rFonts w:ascii="Times New Roman" w:hAnsi="Times New Roman"/>
              </w:rPr>
              <w:t>1</w:t>
            </w:r>
            <w:r w:rsidRPr="00C85B2C">
              <w:rPr>
                <w:rFonts w:ascii="Times New Roman" w:hAnsi="Times New Roman"/>
              </w:rPr>
              <w:t>г., протокол № 4</w:t>
            </w:r>
          </w:p>
        </w:tc>
      </w:tr>
    </w:tbl>
    <w:p w:rsidR="00DD0E2F" w:rsidRDefault="00DD0E2F" w:rsidP="00DD0E2F"/>
    <w:p w:rsidR="00DD0E2F" w:rsidRDefault="00DD0E2F" w:rsidP="00DD0E2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D0E2F" w:rsidRDefault="00DD0E2F" w:rsidP="00DD0E2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РЕЗУЛЬТАТАХ САМООБСЛЕДОВАНИЯ</w:t>
      </w:r>
    </w:p>
    <w:p w:rsidR="00DD0E2F" w:rsidRDefault="00280DC1" w:rsidP="00DD0E2F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бюджетного</w:t>
      </w:r>
      <w:r w:rsidR="00DD0E2F">
        <w:rPr>
          <w:rFonts w:ascii="Times New Roman" w:hAnsi="Times New Roman"/>
          <w:sz w:val="28"/>
          <w:szCs w:val="28"/>
        </w:rPr>
        <w:t xml:space="preserve">  учреждения дополнительного образования  «</w:t>
      </w:r>
      <w:proofErr w:type="spellStart"/>
      <w:r w:rsidR="00DD0E2F">
        <w:rPr>
          <w:rFonts w:ascii="Times New Roman" w:hAnsi="Times New Roman"/>
          <w:sz w:val="28"/>
          <w:szCs w:val="28"/>
        </w:rPr>
        <w:t>Варгашинская</w:t>
      </w:r>
      <w:proofErr w:type="spellEnd"/>
      <w:r w:rsidR="00DD0E2F">
        <w:rPr>
          <w:rFonts w:ascii="Times New Roman" w:hAnsi="Times New Roman"/>
          <w:sz w:val="28"/>
          <w:szCs w:val="28"/>
        </w:rPr>
        <w:t xml:space="preserve"> районная детско-юношеская спортивная школа» </w:t>
      </w:r>
    </w:p>
    <w:p w:rsidR="00DD0E2F" w:rsidRDefault="00DD0E2F" w:rsidP="00DD0E2F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 год</w:t>
      </w:r>
    </w:p>
    <w:p w:rsidR="00DD0E2F" w:rsidRDefault="00DD0E2F" w:rsidP="00DD0E2F">
      <w:pPr>
        <w:pStyle w:val="a7"/>
        <w:rPr>
          <w:rFonts w:ascii="Times New Roman" w:hAnsi="Times New Roman"/>
          <w:sz w:val="28"/>
          <w:szCs w:val="28"/>
        </w:rPr>
      </w:pPr>
    </w:p>
    <w:p w:rsidR="00DD0E2F" w:rsidRDefault="00DD0E2F" w:rsidP="00DD0E2F">
      <w:pPr>
        <w:pStyle w:val="a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1.ОБЩАЯ ИНФОРМАЦИЯ О ШКОЛЕ</w:t>
      </w:r>
    </w:p>
    <w:p w:rsidR="00DD0E2F" w:rsidRDefault="00DD0E2F" w:rsidP="00DD0E2F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3740"/>
        <w:gridCol w:w="5780"/>
      </w:tblGrid>
      <w:tr w:rsidR="00DD0E2F" w:rsidTr="00DD0E2F">
        <w:trPr>
          <w:trHeight w:val="600"/>
          <w:jc w:val="center"/>
        </w:trPr>
        <w:tc>
          <w:tcPr>
            <w:tcW w:w="3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Тип и вид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Учреждение дополнительного образования</w:t>
            </w:r>
          </w:p>
        </w:tc>
      </w:tr>
      <w:tr w:rsidR="00DD0E2F" w:rsidTr="00DD0E2F">
        <w:trPr>
          <w:jc w:val="center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Организационно-правовая форма </w:t>
            </w:r>
          </w:p>
        </w:tc>
        <w:tc>
          <w:tcPr>
            <w:tcW w:w="5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280DC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Бюджетное</w:t>
            </w:r>
            <w:r w:rsidR="00DD0E2F">
              <w:rPr>
                <w:rFonts w:ascii="Times New Roman" w:hAnsi="Times New Roman"/>
                <w:sz w:val="24"/>
                <w:szCs w:val="28"/>
              </w:rPr>
              <w:t xml:space="preserve">  учреждение</w:t>
            </w:r>
          </w:p>
        </w:tc>
      </w:tr>
      <w:tr w:rsidR="00DD0E2F" w:rsidTr="00DD0E2F">
        <w:trPr>
          <w:jc w:val="center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Учредитель 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5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Варгашинского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района Курганской области</w:t>
            </w:r>
          </w:p>
        </w:tc>
      </w:tr>
      <w:tr w:rsidR="00DD0E2F" w:rsidTr="00DD0E2F">
        <w:trPr>
          <w:jc w:val="center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5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641230, Курганская область, р.п. Варгаши, ул. Матросова, 33А.</w:t>
            </w:r>
          </w:p>
        </w:tc>
      </w:tr>
      <w:tr w:rsidR="00DD0E2F" w:rsidTr="00DD0E2F">
        <w:trPr>
          <w:jc w:val="center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Телефон </w:t>
            </w:r>
          </w:p>
        </w:tc>
        <w:tc>
          <w:tcPr>
            <w:tcW w:w="5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22-5-54</w:t>
            </w:r>
          </w:p>
        </w:tc>
      </w:tr>
      <w:tr w:rsidR="00DD0E2F" w:rsidTr="00DD0E2F">
        <w:trPr>
          <w:trHeight w:val="330"/>
          <w:jc w:val="center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e-mail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5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FC4B33">
            <w:pPr>
              <w:pStyle w:val="a7"/>
              <w:spacing w:line="276" w:lineRule="auto"/>
              <w:rPr>
                <w:b/>
                <w:bCs/>
              </w:rPr>
            </w:pPr>
            <w:hyperlink r:id="rId4" w:history="1">
              <w:r w:rsidR="00DD0E2F">
                <w:rPr>
                  <w:rStyle w:val="a3"/>
                  <w:color w:val="auto"/>
                </w:rPr>
                <w:t>sportivnajashkola.dussch@yandex.ru</w:t>
              </w:r>
            </w:hyperlink>
            <w:r w:rsidR="00DD0E2F">
              <w:rPr>
                <w:rStyle w:val="a5"/>
              </w:rPr>
              <w:t xml:space="preserve"> </w:t>
            </w:r>
          </w:p>
        </w:tc>
      </w:tr>
      <w:tr w:rsidR="00DD0E2F" w:rsidTr="00DD0E2F">
        <w:trPr>
          <w:trHeight w:val="210"/>
          <w:jc w:val="center"/>
        </w:trPr>
        <w:tc>
          <w:tcPr>
            <w:tcW w:w="3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Сайт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FC4B33">
            <w:pPr>
              <w:pStyle w:val="a6"/>
              <w:shd w:val="clear" w:color="auto" w:fill="FFFFFF"/>
              <w:spacing w:after="202" w:afterAutospacing="0" w:line="276" w:lineRule="auto"/>
            </w:pPr>
            <w:hyperlink r:id="rId5" w:tgtFrame="_blank" w:history="1">
              <w:r w:rsidR="00DD0E2F">
                <w:rPr>
                  <w:rStyle w:val="a3"/>
                  <w:color w:val="auto"/>
                </w:rPr>
                <w:t>www.vargashnskaya-sport-school.45vargashi.ru</w:t>
              </w:r>
            </w:hyperlink>
          </w:p>
        </w:tc>
      </w:tr>
      <w:tr w:rsidR="00DD0E2F" w:rsidTr="00DD0E2F">
        <w:trPr>
          <w:jc w:val="center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 руководителя </w:t>
            </w:r>
          </w:p>
        </w:tc>
        <w:tc>
          <w:tcPr>
            <w:tcW w:w="5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 школы</w:t>
            </w:r>
          </w:p>
        </w:tc>
      </w:tr>
      <w:tr w:rsidR="00DD0E2F" w:rsidTr="00DD0E2F">
        <w:trPr>
          <w:trHeight w:val="541"/>
          <w:jc w:val="center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Фамилия, имя, отчество руководителя</w:t>
            </w:r>
          </w:p>
        </w:tc>
        <w:tc>
          <w:tcPr>
            <w:tcW w:w="5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Медведев Виктор Михайлович</w:t>
            </w:r>
          </w:p>
        </w:tc>
      </w:tr>
      <w:tr w:rsidR="00DD0E2F" w:rsidTr="00DD0E2F">
        <w:trPr>
          <w:trHeight w:val="1154"/>
          <w:jc w:val="center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Лицензия 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(дата выдачи, №, кем выдана)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5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19 сентября 2016 года  департаментом образования и науки Курганской области,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№ 846, серия 45ЛО1 № 0000650</w:t>
            </w:r>
            <w:r>
              <w:rPr>
                <w:rFonts w:ascii="Times New Roman" w:hAnsi="Times New Roman"/>
              </w:rPr>
              <w:t xml:space="preserve"> .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к лицензии серия 45П01 № 0000960</w:t>
            </w:r>
          </w:p>
        </w:tc>
      </w:tr>
    </w:tbl>
    <w:p w:rsidR="00DD0E2F" w:rsidRDefault="00DD0E2F" w:rsidP="00DD0E2F">
      <w:pPr>
        <w:pStyle w:val="a7"/>
        <w:rPr>
          <w:rStyle w:val="a4"/>
          <w:b/>
          <w:i w:val="0"/>
          <w:iCs w:val="0"/>
        </w:rPr>
      </w:pPr>
      <w:r>
        <w:rPr>
          <w:rStyle w:val="a4"/>
          <w:b/>
          <w:i w:val="0"/>
          <w:iCs w:val="0"/>
          <w:sz w:val="24"/>
          <w:szCs w:val="24"/>
        </w:rPr>
        <w:t xml:space="preserve">1.Оценка системы управления </w:t>
      </w:r>
    </w:p>
    <w:p w:rsidR="00DD0E2F" w:rsidRDefault="00280DC1" w:rsidP="00DD0E2F">
      <w:pPr>
        <w:pStyle w:val="a7"/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школы,  в </w:t>
      </w:r>
      <w:r w:rsidR="00DD0E2F">
        <w:rPr>
          <w:rFonts w:ascii="Times New Roman" w:hAnsi="Times New Roman"/>
          <w:sz w:val="24"/>
          <w:szCs w:val="24"/>
        </w:rPr>
        <w:t xml:space="preserve"> работе с обучающимися и (или) родителями (законными  представителями) несовершеннолетних обучающихся</w:t>
      </w:r>
      <w:r>
        <w:rPr>
          <w:rFonts w:ascii="Times New Roman" w:hAnsi="Times New Roman"/>
          <w:sz w:val="24"/>
          <w:szCs w:val="24"/>
        </w:rPr>
        <w:t>, педагогическим коллективом  МБ</w:t>
      </w:r>
      <w:r w:rsidR="00DD0E2F">
        <w:rPr>
          <w:rFonts w:ascii="Times New Roman" w:hAnsi="Times New Roman"/>
          <w:sz w:val="24"/>
          <w:szCs w:val="24"/>
        </w:rPr>
        <w:t>У ДО «</w:t>
      </w:r>
      <w:proofErr w:type="spellStart"/>
      <w:r w:rsidR="00DD0E2F">
        <w:rPr>
          <w:rFonts w:ascii="Times New Roman" w:hAnsi="Times New Roman"/>
          <w:sz w:val="24"/>
          <w:szCs w:val="24"/>
        </w:rPr>
        <w:t>Варгашинская</w:t>
      </w:r>
      <w:proofErr w:type="spellEnd"/>
      <w:r w:rsidR="00DD0E2F">
        <w:rPr>
          <w:rFonts w:ascii="Times New Roman" w:hAnsi="Times New Roman"/>
          <w:sz w:val="24"/>
          <w:szCs w:val="24"/>
        </w:rPr>
        <w:t xml:space="preserve"> районная детско-юношеская спортивная школа»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DD0E2F">
        <w:rPr>
          <w:rFonts w:ascii="Times New Roman" w:hAnsi="Times New Roman"/>
          <w:sz w:val="24"/>
          <w:szCs w:val="24"/>
        </w:rPr>
        <w:t>руководствуется Законом РФ «Об образовании», Уставом школы, методическими письмами и рекомендациями Департамента образования и науки Курганской области, Управления  по физич</w:t>
      </w:r>
      <w:r>
        <w:rPr>
          <w:rFonts w:ascii="Times New Roman" w:hAnsi="Times New Roman"/>
          <w:sz w:val="24"/>
          <w:szCs w:val="24"/>
        </w:rPr>
        <w:t xml:space="preserve">еской культуре и спорту </w:t>
      </w:r>
      <w:r w:rsidR="00DD0E2F">
        <w:rPr>
          <w:rFonts w:ascii="Times New Roman" w:hAnsi="Times New Roman"/>
          <w:sz w:val="24"/>
          <w:szCs w:val="24"/>
        </w:rPr>
        <w:t xml:space="preserve"> Курганской области,  локальными  нормативными актами, в которых определен круг регулируемых вопросов о правах и обязанностях</w:t>
      </w:r>
      <w:proofErr w:type="gramEnd"/>
      <w:r w:rsidR="00DD0E2F">
        <w:rPr>
          <w:rFonts w:ascii="Times New Roman" w:hAnsi="Times New Roman"/>
          <w:sz w:val="24"/>
          <w:szCs w:val="24"/>
        </w:rPr>
        <w:t xml:space="preserve"> участников образовательного процесса. </w:t>
      </w:r>
    </w:p>
    <w:p w:rsidR="00DD0E2F" w:rsidRDefault="00DD0E2F" w:rsidP="00DD0E2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МКУ ДО «</w:t>
      </w:r>
      <w:proofErr w:type="spellStart"/>
      <w:r>
        <w:rPr>
          <w:rFonts w:ascii="Times New Roman" w:hAnsi="Times New Roman"/>
          <w:sz w:val="24"/>
          <w:szCs w:val="24"/>
        </w:rPr>
        <w:t>Варгашинская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ДЮСШ»  действуют следующие положения:</w:t>
      </w:r>
    </w:p>
    <w:p w:rsidR="00DD0E2F" w:rsidRDefault="00DD0E2F" w:rsidP="00DD0E2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внутреннего распорядка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D0E2F" w:rsidRDefault="00DD0E2F" w:rsidP="00DD0E2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приема, перевода и отчисления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D0E2F" w:rsidRDefault="00DD0E2F" w:rsidP="00DD0E2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формах, периодичности и порядке промежуточной аттестации обучающихся;</w:t>
      </w:r>
    </w:p>
    <w:p w:rsidR="00DD0E2F" w:rsidRDefault="00DD0E2F" w:rsidP="00DD0E2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порядке возникновения, приостановления </w:t>
      </w:r>
      <w:r w:rsidR="00280DC1">
        <w:rPr>
          <w:rFonts w:ascii="Times New Roman" w:hAnsi="Times New Roman"/>
          <w:sz w:val="24"/>
          <w:szCs w:val="24"/>
        </w:rPr>
        <w:t>и прекращения отношений между МБ</w:t>
      </w:r>
      <w:r>
        <w:rPr>
          <w:rFonts w:ascii="Times New Roman" w:hAnsi="Times New Roman"/>
          <w:sz w:val="24"/>
          <w:szCs w:val="24"/>
        </w:rPr>
        <w:t>У ДО  «</w:t>
      </w:r>
      <w:proofErr w:type="spellStart"/>
      <w:r>
        <w:rPr>
          <w:rFonts w:ascii="Times New Roman" w:hAnsi="Times New Roman"/>
          <w:sz w:val="24"/>
          <w:szCs w:val="24"/>
        </w:rPr>
        <w:t>Варгашинская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ДЮСШ»,  обучающимися и (или) родителями (законными  представителями) несовершеннолетних обучающихся;            </w:t>
      </w:r>
    </w:p>
    <w:p w:rsidR="00DD0E2F" w:rsidRDefault="00DD0E2F" w:rsidP="00DD0E2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отношений;</w:t>
      </w:r>
    </w:p>
    <w:p w:rsidR="00DD0E2F" w:rsidRDefault="00DD0E2F" w:rsidP="00DD0E2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нормах профессиональной этики педагогических работников;</w:t>
      </w:r>
    </w:p>
    <w:p w:rsidR="00DD0E2F" w:rsidRDefault="00DD0E2F" w:rsidP="00DD0E2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Положение об образовательной программе спортивной дисциплины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 </w:t>
      </w:r>
    </w:p>
    <w:p w:rsidR="00DD0E2F" w:rsidRDefault="00DD0E2F" w:rsidP="00DD0E2F">
      <w:pPr>
        <w:pStyle w:val="a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 комиссии по противодействию коррупции.</w:t>
      </w:r>
    </w:p>
    <w:p w:rsidR="00DD0E2F" w:rsidRDefault="00DD0E2F" w:rsidP="00DD0E2F">
      <w:pPr>
        <w:pStyle w:val="a7"/>
        <w:rPr>
          <w:rFonts w:ascii="Times New Roman" w:hAnsi="Times New Roman"/>
          <w:i/>
          <w:color w:val="000000"/>
          <w:sz w:val="24"/>
          <w:szCs w:val="24"/>
        </w:rPr>
      </w:pPr>
    </w:p>
    <w:p w:rsidR="00DD0E2F" w:rsidRDefault="00DD0E2F" w:rsidP="00DD0E2F">
      <w:pPr>
        <w:pStyle w:val="a7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Структура управления школой</w:t>
      </w:r>
    </w:p>
    <w:p w:rsidR="00DD0E2F" w:rsidRDefault="00DD0E2F" w:rsidP="00DD0E2F">
      <w:pPr>
        <w:pStyle w:val="a7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7"/>
        <w:gridCol w:w="1985"/>
        <w:gridCol w:w="3828"/>
        <w:gridCol w:w="3120"/>
      </w:tblGrid>
      <w:tr w:rsidR="00DD0E2F" w:rsidTr="00DD0E2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общественного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полномочий органа общественного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Принимаемые органом общественного управления решения</w:t>
            </w:r>
          </w:p>
        </w:tc>
      </w:tr>
      <w:tr w:rsidR="00DD0E2F" w:rsidTr="00DD0E2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0E2F" w:rsidTr="00DD0E2F">
        <w:trPr>
          <w:trHeight w:val="14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собрание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трудового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коллекетива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 школы. 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школы.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Разрабатывает и принимает образовательную программу школы;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утверждает учебный план; утверждает индивидуальные учебные планы; обсуждает и принимает решение по любым вопросам, касающимся содержания, методов и форм образовательного процесса;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решает вопрос о переводе учащихся из группы в группу;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решает вопрос об исключении учащихся из школы;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по повышению квалификации и аттестации педагогических работников;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принимает решения о награждении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успехи в обучении;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утверждает правила поведения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утверждает кандидатуры тренеров-преподавателей, представляемых к государственным наградам, знакам отличия в сфере образования, науки и спорта, поощрениям Губернатора (Главы местного самоуправления).</w:t>
            </w:r>
          </w:p>
          <w:p w:rsidR="00DD0E2F" w:rsidRDefault="00DD0E2F">
            <w:pPr>
              <w:pStyle w:val="a7"/>
              <w:spacing w:line="276" w:lineRule="auto"/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Рассматривает проект коллективного договора с работодателем;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обсуждает и принимает коллективный договор и правила внутреннего трудового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распорядка;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рассматривает и утверждает перечень органов самоуправления в школе, порядок комплектования, полномочия, порядок принятия и оформления решений органов самоуправления, в соответствии с законодательством Российской Федерации;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-определяет порядок проведения общего собрания работников Учреждения, предлагает и утверждает мероприятия по охране труда и технике безопасности;</w:t>
            </w:r>
          </w:p>
          <w:p w:rsidR="00DD0E2F" w:rsidRDefault="00DD0E2F">
            <w:pPr>
              <w:pStyle w:val="a7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-утверждает кандидатуры работников, представляемых к государственным наградам, ведомственным знакам отличия, поощрениям Губернатора (Главы местного самоуправления).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Регулярно заслушиваются отчеты о выполнении решений. Решения доводятся до участников образовательного процесса на специальном стенде.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 заслушиваются отчеты о выполнении решений.</w:t>
            </w:r>
          </w:p>
        </w:tc>
      </w:tr>
    </w:tbl>
    <w:p w:rsidR="00DD0E2F" w:rsidRDefault="00DD0E2F" w:rsidP="00DD0E2F">
      <w:pPr>
        <w:pStyle w:val="a7"/>
        <w:rPr>
          <w:lang w:eastAsia="ru-RU"/>
        </w:rPr>
      </w:pPr>
    </w:p>
    <w:p w:rsidR="00DD0E2F" w:rsidRDefault="00280DC1" w:rsidP="00DD0E2F">
      <w:pPr>
        <w:pStyle w:val="a7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 школы </w:t>
      </w:r>
      <w:r w:rsidR="00DD0E2F">
        <w:rPr>
          <w:rFonts w:ascii="Times New Roman" w:hAnsi="Times New Roman"/>
          <w:b/>
          <w:sz w:val="24"/>
          <w:szCs w:val="24"/>
        </w:rPr>
        <w:t>Медведев В.М.,</w:t>
      </w:r>
      <w:r w:rsidR="00DD0E2F">
        <w:rPr>
          <w:rFonts w:ascii="Times New Roman" w:hAnsi="Times New Roman"/>
          <w:i/>
          <w:sz w:val="24"/>
          <w:szCs w:val="24"/>
        </w:rPr>
        <w:t xml:space="preserve"> </w:t>
      </w:r>
      <w:r w:rsidR="00DD0E2F">
        <w:rPr>
          <w:rFonts w:ascii="Times New Roman" w:hAnsi="Times New Roman"/>
          <w:sz w:val="24"/>
          <w:szCs w:val="24"/>
        </w:rPr>
        <w:t xml:space="preserve"> осуществляет общее управление образовательным процессом и финансово-хозяйственной деятельностью. Предлагает стратегические планы развития школы. Ведет вопросы, связанные с экспериментальной деятельностью учреждения дополнительного образования, подготовкой и проведением научно-методических мероприятий.</w:t>
      </w:r>
    </w:p>
    <w:p w:rsidR="00DD0E2F" w:rsidRDefault="00DD0E2F" w:rsidP="00DD0E2F">
      <w:pPr>
        <w:pStyle w:val="a7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Методист</w:t>
      </w:r>
      <w:r>
        <w:rPr>
          <w:rFonts w:ascii="Times New Roman" w:hAnsi="Times New Roman"/>
          <w:sz w:val="24"/>
          <w:szCs w:val="24"/>
        </w:rPr>
        <w:t xml:space="preserve"> осуществляет методическую помощь </w:t>
      </w:r>
      <w:r w:rsidR="00AE2347">
        <w:rPr>
          <w:rFonts w:ascii="Times New Roman" w:hAnsi="Times New Roman"/>
          <w:sz w:val="24"/>
          <w:szCs w:val="24"/>
        </w:rPr>
        <w:t xml:space="preserve">тренерам  - преподавателям </w:t>
      </w:r>
      <w:r>
        <w:rPr>
          <w:rFonts w:ascii="Times New Roman" w:hAnsi="Times New Roman"/>
          <w:sz w:val="24"/>
          <w:szCs w:val="24"/>
        </w:rPr>
        <w:t>в учебно-тренировочном процессе.</w:t>
      </w:r>
    </w:p>
    <w:p w:rsidR="00DD0E2F" w:rsidRDefault="00DD0E2F" w:rsidP="00DD0E2F"/>
    <w:tbl>
      <w:tblPr>
        <w:tblW w:w="11010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7088"/>
        <w:gridCol w:w="3120"/>
      </w:tblGrid>
      <w:tr w:rsidR="00DD0E2F" w:rsidTr="00DD0E2F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DD0E2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DD0E2F" w:rsidTr="00DD0E2F">
        <w:trPr>
          <w:trHeight w:val="30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D0E2F" w:rsidTr="00DD0E2F">
        <w:trPr>
          <w:trHeight w:val="30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Общие сведения об организации дополнительного образования детей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E2F" w:rsidTr="00DD0E2F">
        <w:trPr>
          <w:trHeight w:val="4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Реквизиты лицензии (орган, выдавший лицензию: номер лицензии  846, серия 45Л01, номер бланка 0000650: начало периода действия: </w:t>
            </w:r>
            <w:proofErr w:type="gramEnd"/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19 сентября  2016 года, бессрочно),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Департаментом образования и науки Курганской области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E2F" w:rsidTr="00DD0E2F">
        <w:trPr>
          <w:trHeight w:val="4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структурного подразделения, филиала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DD0E2F" w:rsidTr="00DD0E2F">
        <w:trPr>
          <w:trHeight w:val="10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Реализуемые образовательные программы в соответствии с лицензией (перечислить)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общеобразовательные программы: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-дополнительные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программы;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дополнительные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предпрофессиональные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E2F" w:rsidTr="00DD0E2F">
        <w:trPr>
          <w:trHeight w:val="4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образовательных программ: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год;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 года  и более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AE234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D0E2F" w:rsidRDefault="00AE234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D0E2F" w:rsidTr="00DD0E2F">
        <w:trPr>
          <w:trHeight w:val="5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AE234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</w:tr>
      <w:tr w:rsidR="00DD0E2F" w:rsidTr="00DD0E2F">
        <w:trPr>
          <w:trHeight w:val="4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Количество/доля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каждой реализуемой образовательной программе: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дошкольного возраста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младшего школьного возраста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среднего школьного возраста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старшего школьного возраста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Pr="00AE2347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0E2F" w:rsidRPr="00AE2347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0E2F" w:rsidRPr="006D0789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8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D0E2F" w:rsidRPr="006D0789" w:rsidRDefault="006D078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89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/ 7,3</w:t>
            </w:r>
            <w:r w:rsidR="00DD0E2F" w:rsidRPr="006D078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DD0E2F" w:rsidRPr="006D0789" w:rsidRDefault="006D078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789">
              <w:rPr>
                <w:rFonts w:ascii="Times New Roman" w:hAnsi="Times New Roman"/>
                <w:sz w:val="24"/>
                <w:szCs w:val="24"/>
              </w:rPr>
              <w:t xml:space="preserve"> 346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D0E2F" w:rsidRPr="006D0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60,2</w:t>
            </w:r>
            <w:r w:rsidR="00DD0E2F" w:rsidRPr="006D078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DD0E2F" w:rsidRPr="00AE2347" w:rsidRDefault="006D0789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789">
              <w:rPr>
                <w:rFonts w:ascii="Times New Roman" w:hAnsi="Times New Roman"/>
                <w:sz w:val="24"/>
                <w:szCs w:val="24"/>
              </w:rPr>
              <w:t>187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/32,5 </w:t>
            </w:r>
            <w:r w:rsidR="00DD0E2F" w:rsidRPr="006D078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общей численности обучающихся занимаются в 2-х и более объединениях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Pr="00C85B2C" w:rsidRDefault="00C85B2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C">
              <w:rPr>
                <w:rFonts w:ascii="Times New Roman" w:hAnsi="Times New Roman"/>
                <w:sz w:val="24"/>
                <w:szCs w:val="24"/>
              </w:rPr>
              <w:t>237 / 41,2</w:t>
            </w:r>
            <w:r w:rsidR="00DD0E2F" w:rsidRPr="00C85B2C"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</w:tc>
      </w:tr>
      <w:tr w:rsidR="00DD0E2F" w:rsidTr="00DD0E2F">
        <w:trPr>
          <w:trHeight w:val="4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общей численности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занимаются на платной основе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DD0E2F" w:rsidTr="00DD0E2F">
        <w:trPr>
          <w:trHeight w:val="46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обучающихся с использованием дистанционных образовательных технологий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AE234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время пандемии 575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0E2F" w:rsidTr="00DD0E2F">
        <w:trPr>
          <w:trHeight w:val="4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85B2C">
              <w:rPr>
                <w:rFonts w:ascii="Times New Roman" w:hAnsi="Times New Roman"/>
                <w:sz w:val="24"/>
                <w:szCs w:val="24"/>
              </w:rPr>
              <w:t>/3 %</w:t>
            </w:r>
          </w:p>
        </w:tc>
      </w:tr>
      <w:tr w:rsidR="00DD0E2F" w:rsidTr="00DD0E2F">
        <w:trPr>
          <w:trHeight w:val="5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авторских программ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AE234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/ 100 %</w:t>
            </w:r>
          </w:p>
        </w:tc>
      </w:tr>
      <w:tr w:rsidR="00DD0E2F" w:rsidTr="00DD0E2F">
        <w:trPr>
          <w:trHeight w:val="5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программ, интегрирующихся с профильным обучением,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подготовкой, непрерывным образованием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DD0E2F" w:rsidTr="00DD0E2F">
        <w:trPr>
          <w:trHeight w:val="45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Количество/доля обучающихся по программам для детей с повышенной мотивацией к обучению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Pr="00C85B2C" w:rsidRDefault="00C85B2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2C">
              <w:rPr>
                <w:rFonts w:ascii="Times New Roman" w:hAnsi="Times New Roman"/>
                <w:sz w:val="24"/>
                <w:szCs w:val="24"/>
              </w:rPr>
              <w:t>304 / 52,9 %</w:t>
            </w:r>
          </w:p>
        </w:tc>
      </w:tr>
      <w:tr w:rsidR="00DD0E2F" w:rsidTr="00DD0E2F">
        <w:trPr>
          <w:trHeight w:val="11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организацией: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C85B2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D0E2F" w:rsidRDefault="00AE234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0E2F" w:rsidTr="00DD0E2F">
        <w:trPr>
          <w:trHeight w:val="3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Образовательные результаты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E2F" w:rsidTr="00DD0E2F">
        <w:trPr>
          <w:trHeight w:val="30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AE234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</w:tr>
      <w:tr w:rsidR="00DD0E2F" w:rsidTr="00DD0E2F">
        <w:trPr>
          <w:trHeight w:val="32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контингента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контрольному нормативу, заявленному в приложении к лицензии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AE234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575</w:t>
            </w:r>
            <w:r w:rsidR="00DD0E2F">
              <w:rPr>
                <w:rFonts w:ascii="Times New Roman" w:hAnsi="Times New Roman"/>
                <w:sz w:val="24"/>
                <w:szCs w:val="24"/>
              </w:rPr>
              <w:t>/ 100%</w:t>
            </w:r>
          </w:p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E2F" w:rsidTr="00DD0E2F">
        <w:trPr>
          <w:trHeight w:val="30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среднего и старшего школьного возраста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C85B2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 / 92,7 %</w:t>
            </w:r>
          </w:p>
        </w:tc>
      </w:tr>
      <w:tr w:rsidR="00DD0E2F" w:rsidTr="00DD0E2F">
        <w:trPr>
          <w:trHeight w:val="3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(от первоначального комплектования)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AE234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/ 100 % 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 подготовки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(разрядники)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AE234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1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занимающихся научно-исследовательской, проектной деятельностью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 / 0%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Количество  обучающихся, принявших участие в массовых мероприятиях (конкурсы, соревнования, фестивали, конференции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т.д.):</w:t>
            </w:r>
            <w:proofErr w:type="gramEnd"/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C85B2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</w:t>
            </w:r>
          </w:p>
          <w:p w:rsidR="00DD0E2F" w:rsidRDefault="00C85B2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DD0E2F" w:rsidRDefault="00C85B2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обучающихся - победителей и призеров массовых мероприятий (конкурсы, соревнования, фестивали, конференции и т.д.), из них: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C85B2C" w:rsidP="00AE234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D0E2F" w:rsidRDefault="00C85B2C" w:rsidP="00AE234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9</w:t>
            </w:r>
          </w:p>
          <w:p w:rsidR="00DD0E2F" w:rsidRDefault="00C85B2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обучающихся, занятых в образовательных, социальных программах и проектах: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международных, федеральных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региональных, муниципальных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 старшего школьного возраста, избравших профессию, связанную с профилем обучения в организации дополнительного образования детей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AE234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4/0,7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обучающихся младшего и среднего школьного возраста, мотивированных на продолжение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профилю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дополнительного образования детей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AE234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 1,6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удовлетворенных качеством оказываемой образовательной услуги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AE234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/ 100%</w:t>
            </w:r>
          </w:p>
        </w:tc>
      </w:tr>
      <w:tr w:rsidR="00DD0E2F" w:rsidTr="00DD0E2F">
        <w:trPr>
          <w:trHeight w:val="50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родителей (лиц их замещающих) удовлетворенных качеством оказываемой образовательной услуги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AE234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22D24">
              <w:rPr>
                <w:rFonts w:ascii="Times New Roman" w:hAnsi="Times New Roman"/>
                <w:sz w:val="24"/>
                <w:szCs w:val="24"/>
              </w:rPr>
              <w:t>73 / 99,7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 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Кадровое обеспечение учебного процесса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D7404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D0E2F">
              <w:rPr>
                <w:rFonts w:ascii="Times New Roman" w:hAnsi="Times New Roman"/>
                <w:sz w:val="24"/>
                <w:szCs w:val="24"/>
              </w:rPr>
              <w:t>/ 100 %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D7404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/ 66</w:t>
            </w:r>
            <w:r w:rsidR="00DD0E2F">
              <w:rPr>
                <w:rFonts w:ascii="Times New Roman" w:hAnsi="Times New Roman"/>
                <w:sz w:val="24"/>
                <w:szCs w:val="24"/>
              </w:rPr>
              <w:t>,7 %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непедагогическое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D7404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/ </w:t>
            </w:r>
            <w:r w:rsidR="00DD0E2F">
              <w:rPr>
                <w:rFonts w:ascii="Times New Roman" w:hAnsi="Times New Roman"/>
                <w:sz w:val="24"/>
                <w:szCs w:val="24"/>
              </w:rPr>
              <w:t>6,7 %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Количество/доля педагогических работников, имеющих среднее специальное образование, из них: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33416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/ 14,3 %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непедагогическое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/  85,7 %</w:t>
            </w:r>
          </w:p>
        </w:tc>
      </w:tr>
      <w:tr w:rsidR="00DD0E2F" w:rsidTr="00DD0E2F">
        <w:trPr>
          <w:trHeight w:val="29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33416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0E2F" w:rsidTr="00DD0E2F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33416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/ 60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D0E2F" w:rsidTr="00DD0E2F">
        <w:trPr>
          <w:trHeight w:val="2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33416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2/ 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13,3</w:t>
            </w:r>
            <w:r w:rsidR="00DD0E2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Количество/доля педагогических работников, педагогический стаж работы которых составляет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2 лет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 до 5 лет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10 до 20 лет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лет и более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33416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/  0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DD0E2F" w:rsidRDefault="0033416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/ 26,7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DD0E2F" w:rsidRDefault="0033416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/ 26,7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DD0E2F" w:rsidRDefault="0033416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/ 26,7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DD0E2F" w:rsidRDefault="0033416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/33,3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D0E2F" w:rsidTr="00DD0E2F">
        <w:trPr>
          <w:trHeight w:val="190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общей численности работников находятся в возрасте моложе 25 лет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25-35 лет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лет и старше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  <w:p w:rsidR="00DD0E2F" w:rsidRDefault="00890EC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7/ 41,2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DD0E2F" w:rsidRDefault="00890EC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58,8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890EC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/ 17,6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D0E2F" w:rsidTr="00DD0E2F">
        <w:trPr>
          <w:trHeight w:val="2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Количество/доля педагогических работников в возрасте до 30 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890EC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/  26</w:t>
            </w:r>
            <w:r w:rsidR="00DD0E2F">
              <w:rPr>
                <w:rFonts w:ascii="Times New Roman" w:hAnsi="Times New Roman"/>
                <w:sz w:val="24"/>
                <w:szCs w:val="24"/>
              </w:rPr>
              <w:t>,7 %</w:t>
            </w:r>
          </w:p>
        </w:tc>
      </w:tr>
      <w:tr w:rsidR="00DD0E2F" w:rsidTr="00DD0E2F">
        <w:trPr>
          <w:trHeight w:val="25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Количество/доля педагогических работников в возрасте от 55 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890EC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  17,6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Количество/доля педагогических работников и управленческих кадров, прошедших за последние 5 лет повышение квалификации/ 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890EC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/ 70,6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D0E2F" w:rsidTr="00DD0E2F">
        <w:trPr>
          <w:trHeight w:val="134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педагогов, принявших участие в массовых мероприятиях (конкурсы, конференции, семинары и т.д.):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федеральном, международном уровне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890EC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D0E2F">
              <w:rPr>
                <w:rFonts w:ascii="Times New Roman" w:hAnsi="Times New Roman"/>
                <w:sz w:val="24"/>
                <w:szCs w:val="24"/>
              </w:rPr>
              <w:t>/ 64,3  %</w:t>
            </w:r>
          </w:p>
          <w:p w:rsidR="00DD0E2F" w:rsidRDefault="00890EC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/ 26,7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DD0E2F" w:rsidRDefault="00890EC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 5,9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Количество/доля педагогов-победителей и призёров массовых мероприятий (конкурсы, фестивали, конференции и т.д.), из них: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федеральном, международном уровне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/ 0 %</w:t>
            </w:r>
          </w:p>
          <w:p w:rsidR="00DD0E2F" w:rsidRDefault="00890EC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 5,9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DD0E2F" w:rsidRDefault="00890EC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 5,9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организации педагога-психолога, социального педагога, психологической службы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организации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Методическое обеспечение образовательного процесса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специального методического структурного подразделения организации: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-методический отдел</w:t>
            </w:r>
          </w:p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-методический центр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Количество/доля специалистов, обеспечивающих методическую деятельность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6D078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чел/ 5,9</w:t>
            </w:r>
            <w:r w:rsidR="00DD0E2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Инфраструктура  общеобразовательной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E2F" w:rsidTr="00DD0E2F">
        <w:trPr>
          <w:trHeight w:val="4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2F" w:rsidRDefault="00DD0E2F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F" w:rsidRDefault="00DD0E2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:rsidR="00DD0E2F" w:rsidRDefault="00C063D5" w:rsidP="00C063D5">
      <w:pPr>
        <w:ind w:left="-1134"/>
      </w:pPr>
      <w:r>
        <w:rPr>
          <w:noProof/>
        </w:rPr>
        <w:lastRenderedPageBreak/>
        <w:drawing>
          <wp:inline distT="0" distB="0" distL="0" distR="0">
            <wp:extent cx="7009903" cy="6702330"/>
            <wp:effectExtent l="19050" t="0" r="49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120" t="15129" r="24506" b="3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170" cy="670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2F" w:rsidRDefault="00DD0E2F" w:rsidP="00DD0E2F"/>
    <w:p w:rsidR="00DD0E2F" w:rsidRDefault="00DD0E2F" w:rsidP="00DD0E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821F0C" w:rsidRDefault="00821F0C"/>
    <w:sectPr w:rsidR="00821F0C" w:rsidSect="0082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E2F"/>
    <w:rsid w:val="00063565"/>
    <w:rsid w:val="00280DC1"/>
    <w:rsid w:val="00315532"/>
    <w:rsid w:val="0033416A"/>
    <w:rsid w:val="004E48BC"/>
    <w:rsid w:val="006D0789"/>
    <w:rsid w:val="00745146"/>
    <w:rsid w:val="00821F0C"/>
    <w:rsid w:val="00822D24"/>
    <w:rsid w:val="00837A0D"/>
    <w:rsid w:val="00890EC7"/>
    <w:rsid w:val="00AE2347"/>
    <w:rsid w:val="00B23CD4"/>
    <w:rsid w:val="00C063D5"/>
    <w:rsid w:val="00C85B2C"/>
    <w:rsid w:val="00D7404B"/>
    <w:rsid w:val="00DD0E2F"/>
    <w:rsid w:val="00FC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E2F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99"/>
    <w:qFormat/>
    <w:rsid w:val="00DD0E2F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uiPriority w:val="99"/>
    <w:qFormat/>
    <w:rsid w:val="00DD0E2F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DD0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DD0E2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0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3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clck.yandex.ru/redir/dv/*data=url%3Dhttp%253A%252F%252Fwww.vargashnskaya-sport-school.45vargashi.ru%26ts%3D1445578113%26uid%3D2525402341442832638&amp;sign=c01c82e9e472abe492649a5fe6c327ca&amp;keyno=1" TargetMode="External"/><Relationship Id="rId4" Type="http://schemas.openxmlformats.org/officeDocument/2006/relationships/hyperlink" Target="mailto:sportivnajashkola.duss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Администратор</cp:lastModifiedBy>
  <cp:revision>2</cp:revision>
  <dcterms:created xsi:type="dcterms:W3CDTF">2021-04-19T10:07:00Z</dcterms:created>
  <dcterms:modified xsi:type="dcterms:W3CDTF">2021-04-19T10:07:00Z</dcterms:modified>
</cp:coreProperties>
</file>